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-761999</wp:posOffset>
            </wp:positionH>
            <wp:positionV relativeFrom="paragraph">
              <wp:posOffset>-382269</wp:posOffset>
            </wp:positionV>
            <wp:extent cx="6766560" cy="4511675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66560" cy="4511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b w:val="0"/>
          <w:i w:val="0"/>
          <w:sz w:val="40"/>
          <w:szCs w:val="40"/>
          <w:vertAlign w:val="baseline"/>
        </w:rPr>
      </w:pPr>
      <w:r w:rsidDel="00000000" w:rsidR="00000000" w:rsidRPr="00000000">
        <w:rPr>
          <w:b w:val="1"/>
          <w:i w:val="1"/>
          <w:sz w:val="40"/>
          <w:szCs w:val="40"/>
          <w:vertAlign w:val="baseline"/>
          <w:rtl w:val="0"/>
        </w:rPr>
        <w:t xml:space="preserve">Mission: Reaching our Full Potential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0"/>
          <w:i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0"/>
          <w:i w:val="0"/>
          <w:sz w:val="40"/>
          <w:szCs w:val="40"/>
          <w:vertAlign w:val="baseline"/>
        </w:rPr>
      </w:pPr>
      <w:r w:rsidDel="00000000" w:rsidR="00000000" w:rsidRPr="00000000">
        <w:rPr>
          <w:b w:val="1"/>
          <w:i w:val="1"/>
          <w:sz w:val="40"/>
          <w:szCs w:val="40"/>
          <w:vertAlign w:val="baseline"/>
          <w:rtl w:val="0"/>
        </w:rPr>
        <w:t xml:space="preserve">Vision: Empowered 21st Century Learners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0"/>
          <w:i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0"/>
          <w:i w:val="0"/>
          <w:sz w:val="40"/>
          <w:szCs w:val="40"/>
          <w:vertAlign w:val="baseline"/>
        </w:rPr>
      </w:pPr>
      <w:r w:rsidDel="00000000" w:rsidR="00000000" w:rsidRPr="00000000">
        <w:rPr>
          <w:b w:val="1"/>
          <w:i w:val="1"/>
          <w:sz w:val="40"/>
          <w:szCs w:val="40"/>
          <w:vertAlign w:val="baseline"/>
          <w:rtl w:val="0"/>
        </w:rPr>
        <w:t xml:space="preserve">Values: we caRe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b w:val="0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b w:val="0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0"/>
          <w:sz w:val="96"/>
          <w:szCs w:val="96"/>
          <w:vertAlign w:val="baseline"/>
        </w:rPr>
      </w:pPr>
      <w:r w:rsidDel="00000000" w:rsidR="00000000" w:rsidRPr="00000000">
        <w:rPr>
          <w:b w:val="1"/>
          <w:sz w:val="96"/>
          <w:szCs w:val="96"/>
          <w:vertAlign w:val="baseline"/>
          <w:rtl w:val="0"/>
        </w:rPr>
        <w:t xml:space="preserve">Charter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0"/>
          <w:sz w:val="72"/>
          <w:szCs w:val="72"/>
          <w:vertAlign w:val="baseline"/>
        </w:rPr>
      </w:pPr>
      <w:r w:rsidDel="00000000" w:rsidR="00000000" w:rsidRPr="00000000">
        <w:rPr>
          <w:b w:val="1"/>
          <w:sz w:val="72"/>
          <w:szCs w:val="72"/>
          <w:vertAlign w:val="baseline"/>
          <w:rtl w:val="0"/>
        </w:rPr>
        <w:t xml:space="preserve">20</w:t>
      </w:r>
      <w:r w:rsidDel="00000000" w:rsidR="00000000" w:rsidRPr="00000000">
        <w:rPr>
          <w:b w:val="1"/>
          <w:sz w:val="72"/>
          <w:szCs w:val="72"/>
          <w:rtl w:val="0"/>
        </w:rPr>
        <w:t xml:space="preserve">20</w:t>
      </w:r>
      <w:r w:rsidDel="00000000" w:rsidR="00000000" w:rsidRPr="00000000">
        <w:rPr>
          <w:b w:val="1"/>
          <w:sz w:val="72"/>
          <w:szCs w:val="7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 w:firstLine="720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Prepared by: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Denise Jones</w:t>
      </w:r>
    </w:p>
    <w:p w:rsidR="00000000" w:rsidDel="00000000" w:rsidP="00000000" w:rsidRDefault="00000000" w:rsidRPr="00000000" w14:paraId="00000027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PRINCIPAL</w:t>
      </w:r>
      <w:r w:rsidDel="00000000" w:rsidR="00000000" w:rsidRPr="00000000">
        <w:rPr>
          <w:rtl w:val="0"/>
        </w:rPr>
      </w:r>
    </w:p>
    <w:sectPr>
      <w:pgSz w:h="16838" w:w="11906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N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